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E" w:rsidRPr="0076085E" w:rsidRDefault="0076085E" w:rsidP="0076085E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1B1B1B"/>
          <w:kern w:val="36"/>
          <w:lang w:val="pl-PL"/>
        </w:rPr>
      </w:pPr>
      <w:bookmarkStart w:id="0" w:name="_GoBack"/>
      <w:r w:rsidRPr="0076085E">
        <w:rPr>
          <w:rFonts w:ascii="Helvetica" w:eastAsia="Times New Roman" w:hAnsi="Helvetica" w:cs="Helvetica"/>
          <w:b/>
          <w:bCs/>
          <w:color w:val="1B1B1B"/>
          <w:kern w:val="36"/>
          <w:lang w:val="pl-PL"/>
        </w:rPr>
        <w:t>Dał nam przykład hrabia Roland, jak umierać mamy – Pieśń o Rolandzie</w:t>
      </w:r>
    </w:p>
    <w:bookmarkEnd w:id="0"/>
    <w:p w:rsidR="0076085E" w:rsidRDefault="0076085E" w:rsidP="00641F01">
      <w:pPr>
        <w:shd w:val="clear" w:color="auto" w:fill="FFFFFF"/>
        <w:rPr>
          <w:rFonts w:ascii="Helvetica" w:eastAsia="Times New Roman" w:hAnsi="Helvetica" w:cs="Helvetica"/>
          <w:color w:val="1B1B1B"/>
          <w:lang w:val="pl-PL"/>
        </w:rPr>
      </w:pPr>
    </w:p>
    <w:p w:rsidR="0076085E" w:rsidRDefault="00641F01" w:rsidP="00641F01">
      <w:pPr>
        <w:shd w:val="clear" w:color="auto" w:fill="FFFFFF"/>
        <w:rPr>
          <w:rFonts w:ascii="Helvetica" w:eastAsia="Times New Roman" w:hAnsi="Helvetica" w:cs="Helvetica"/>
          <w:color w:val="1B1B1B"/>
          <w:lang w:val="pl-PL"/>
        </w:rPr>
      </w:pPr>
      <w:r>
        <w:rPr>
          <w:rFonts w:ascii="Helvetica" w:eastAsia="Times New Roman" w:hAnsi="Helvetica" w:cs="Helvetica"/>
          <w:noProof/>
          <w:color w:val="1B1B1B"/>
        </w:rPr>
        <w:drawing>
          <wp:inline distT="0" distB="0" distL="0" distR="0" wp14:anchorId="6C6D6A46" wp14:editId="3C93003B">
            <wp:extent cx="3617364" cy="2717800"/>
            <wp:effectExtent l="0" t="0" r="2540" b="6350"/>
            <wp:docPr id="1" name="Picture 1" descr="Europa w czasach Karola Wielkiego ( VI–X wiek) Europa w czasach Karola Wielkiego ( VI–X wiek) Źródło: Krystian Chariza i zespół, mapa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uropa w czasach Karola Wielkiego ( VI–X wiek) Europa w czasach Karola Wielkiego ( VI–X wiek) Źródło: Krystian Chariza i zespół, mapa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79" cy="27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85E" w:rsidRPr="00641F01">
        <w:rPr>
          <w:rFonts w:ascii="Helvetica" w:eastAsia="Times New Roman" w:hAnsi="Helvetica" w:cs="Helvetica"/>
          <w:color w:val="1B1B1B"/>
          <w:lang w:val="pl-PL"/>
        </w:rPr>
        <w:t xml:space="preserve"> </w:t>
      </w:r>
    </w:p>
    <w:p w:rsidR="00641F01" w:rsidRPr="0076085E" w:rsidRDefault="00641F01" w:rsidP="00641F01">
      <w:pPr>
        <w:shd w:val="clear" w:color="auto" w:fill="FFFFFF"/>
        <w:rPr>
          <w:rFonts w:ascii="Helvetica" w:eastAsia="Times New Roman" w:hAnsi="Helvetica" w:cs="Helvetica"/>
          <w:color w:val="1B1B1B"/>
          <w:sz w:val="20"/>
          <w:szCs w:val="20"/>
          <w:lang w:val="pl-PL"/>
        </w:rPr>
      </w:pPr>
      <w:r w:rsidRPr="0076085E">
        <w:rPr>
          <w:rFonts w:ascii="Helvetica" w:eastAsia="Times New Roman" w:hAnsi="Helvetica" w:cs="Helvetica"/>
          <w:color w:val="1B1B1B"/>
          <w:sz w:val="20"/>
          <w:szCs w:val="20"/>
          <w:lang w:val="pl-PL"/>
        </w:rPr>
        <w:t>Europa w czasach Karola Wielkiego ( VI–X wiek)</w:t>
      </w:r>
    </w:p>
    <w:p w:rsidR="00DF1890" w:rsidRDefault="00DF1890">
      <w:pPr>
        <w:rPr>
          <w:lang w:val="pl-PL"/>
        </w:rPr>
      </w:pPr>
    </w:p>
    <w:p w:rsidR="00E42930" w:rsidRDefault="00E42930">
      <w:pPr>
        <w:rPr>
          <w:lang w:val="pl-PL"/>
        </w:rPr>
      </w:pPr>
    </w:p>
    <w:p w:rsidR="00E42930" w:rsidRPr="0076085E" w:rsidRDefault="00E42930" w:rsidP="00E42930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Definicja: Etos</w:t>
      </w:r>
    </w:p>
    <w:p w:rsidR="00E42930" w:rsidRPr="0076085E" w:rsidRDefault="00E42930" w:rsidP="00E42930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(z gr. ethos – ‘obyczaj’) to zespół wartości i postaw charakteryzujących daną społeczność. Każda należąca do niej osoba powinna kierować się etosem grupy, aby czynami zaświadczać swoją przynależność.</w:t>
      </w:r>
    </w:p>
    <w:p w:rsidR="0076085E" w:rsidRPr="0076085E" w:rsidRDefault="0076085E" w:rsidP="00E42930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</w:p>
    <w:p w:rsidR="00641F01" w:rsidRPr="0076085E" w:rsidRDefault="00641F01" w:rsidP="00641F01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Definicja: Epos rycerski</w:t>
      </w:r>
    </w:p>
    <w:p w:rsidR="00641F01" w:rsidRPr="0076085E" w:rsidRDefault="00641F01" w:rsidP="00641F01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epicki utwór, zazwyczaj spisany wierszem. Ukazuje on dzieje życia postaci historycznych lub legendarnych na tle wydarzeń przełomowych dla danego narodu. Eposy rycerskie powstawały głównie w okresie średniowiecza (tj. w wiekach V–XV).</w:t>
      </w:r>
    </w:p>
    <w:p w:rsidR="00641F01" w:rsidRPr="0076085E" w:rsidRDefault="00641F01" w:rsidP="00E42930">
      <w:pPr>
        <w:rPr>
          <w:rFonts w:ascii="Times New Roman" w:eastAsia="Times New Roman" w:hAnsi="Times New Roman"/>
          <w:b/>
          <w:bCs/>
          <w:sz w:val="26"/>
          <w:szCs w:val="26"/>
          <w:lang w:val="pl-PL"/>
        </w:rPr>
      </w:pPr>
    </w:p>
    <w:p w:rsidR="00641F01" w:rsidRPr="0076085E" w:rsidRDefault="00641F01" w:rsidP="00641F01">
      <w:pPr>
        <w:rPr>
          <w:rFonts w:ascii="Times New Roman" w:eastAsia="Times New Roman" w:hAnsi="Times New Roman"/>
          <w:b/>
          <w:bCs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b/>
          <w:bCs/>
          <w:sz w:val="26"/>
          <w:szCs w:val="26"/>
          <w:lang w:val="pl-PL"/>
        </w:rPr>
        <w:t>Ćwiczenie 8.7</w:t>
      </w:r>
    </w:p>
    <w:p w:rsidR="00641F01" w:rsidRPr="0076085E" w:rsidRDefault="00641F01" w:rsidP="00641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Wskaż, którą z cech Rolanda opisanych w przytoczonych fragmentach można uważać za wadę.</w:t>
      </w:r>
    </w:p>
    <w:p w:rsidR="00641F01" w:rsidRPr="0076085E" w:rsidRDefault="00641F01" w:rsidP="00641F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wierność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Francji</w:t>
      </w:r>
      <w:proofErr w:type="spellEnd"/>
    </w:p>
    <w:p w:rsidR="00641F01" w:rsidRPr="0076085E" w:rsidRDefault="00641F01" w:rsidP="00641F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oddanie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królowi</w:t>
      </w:r>
      <w:proofErr w:type="spellEnd"/>
    </w:p>
    <w:p w:rsidR="00641F01" w:rsidRPr="0076085E" w:rsidRDefault="00641F01" w:rsidP="00641F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odwaga</w:t>
      </w:r>
      <w:proofErr w:type="spellEnd"/>
    </w:p>
    <w:p w:rsidR="00641F01" w:rsidRPr="0076085E" w:rsidRDefault="00641F01" w:rsidP="00641F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pycha</w:t>
      </w:r>
      <w:proofErr w:type="spellEnd"/>
    </w:p>
    <w:p w:rsidR="00641F01" w:rsidRPr="0076085E" w:rsidRDefault="00641F01" w:rsidP="00641F01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poczucie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dumy</w:t>
      </w:r>
      <w:proofErr w:type="spellEnd"/>
    </w:p>
    <w:p w:rsidR="00641F01" w:rsidRPr="0076085E" w:rsidRDefault="00641F01" w:rsidP="00E42930">
      <w:pPr>
        <w:rPr>
          <w:rFonts w:ascii="Times New Roman" w:eastAsia="Times New Roman" w:hAnsi="Times New Roman"/>
          <w:color w:val="303333"/>
          <w:sz w:val="26"/>
          <w:szCs w:val="26"/>
        </w:rPr>
      </w:pPr>
    </w:p>
    <w:p w:rsidR="00641F01" w:rsidRPr="0076085E" w:rsidRDefault="00641F01" w:rsidP="00E42930">
      <w:pPr>
        <w:rPr>
          <w:rFonts w:ascii="Times New Roman" w:eastAsia="Times New Roman" w:hAnsi="Times New Roman"/>
          <w:color w:val="303333"/>
          <w:sz w:val="26"/>
          <w:szCs w:val="26"/>
        </w:rPr>
      </w:pPr>
    </w:p>
    <w:p w:rsidR="00641F01" w:rsidRPr="0076085E" w:rsidRDefault="00641F01" w:rsidP="00641F01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Ćwiczenie 10.2</w:t>
      </w:r>
    </w:p>
    <w:p w:rsidR="00641F01" w:rsidRPr="0076085E" w:rsidRDefault="00641F01" w:rsidP="00641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Ostatecznie Roland zagrał na rogu.  Wskaż, co spowodowało zmianę postawy Rolanda.</w:t>
      </w:r>
      <w:r w:rsidR="0076085E"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 xml:space="preserve"> </w:t>
      </w:r>
    </w:p>
    <w:p w:rsidR="00641F01" w:rsidRPr="0076085E" w:rsidRDefault="00641F01" w:rsidP="00641F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lastRenderedPageBreak/>
        <w:t>prośba o wsparcie ze strony wojsk Karola</w:t>
      </w:r>
    </w:p>
    <w:p w:rsidR="00641F01" w:rsidRPr="0076085E" w:rsidRDefault="00641F01" w:rsidP="00641F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potrzeba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chrześcijańskiego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pochówku</w:t>
      </w:r>
      <w:proofErr w:type="spellEnd"/>
    </w:p>
    <w:p w:rsidR="00641F01" w:rsidRPr="0076085E" w:rsidRDefault="00641F01" w:rsidP="00641F01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303333"/>
          <w:sz w:val="26"/>
          <w:szCs w:val="26"/>
        </w:rPr>
      </w:pP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poczucie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wykonania</w:t>
      </w:r>
      <w:proofErr w:type="spellEnd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303333"/>
          <w:sz w:val="26"/>
          <w:szCs w:val="26"/>
        </w:rPr>
        <w:t>zadania</w:t>
      </w:r>
      <w:proofErr w:type="spellEnd"/>
    </w:p>
    <w:p w:rsidR="00641F01" w:rsidRPr="0076085E" w:rsidRDefault="00641F01" w:rsidP="00E42930">
      <w:pPr>
        <w:rPr>
          <w:rFonts w:ascii="Times New Roman" w:eastAsia="Times New Roman" w:hAnsi="Times New Roman"/>
          <w:b/>
          <w:bCs/>
          <w:sz w:val="26"/>
          <w:szCs w:val="26"/>
          <w:lang w:val="pl-PL"/>
        </w:rPr>
      </w:pPr>
    </w:p>
    <w:p w:rsidR="00641F01" w:rsidRPr="0076085E" w:rsidRDefault="00641F01" w:rsidP="00E42930">
      <w:pPr>
        <w:rPr>
          <w:rFonts w:ascii="Times New Roman" w:eastAsia="Times New Roman" w:hAnsi="Times New Roman"/>
          <w:b/>
          <w:bCs/>
          <w:sz w:val="26"/>
          <w:szCs w:val="26"/>
          <w:lang w:val="pl-PL"/>
        </w:rPr>
      </w:pPr>
    </w:p>
    <w:p w:rsidR="00E42930" w:rsidRPr="0076085E" w:rsidRDefault="00E42930" w:rsidP="00E42930">
      <w:pPr>
        <w:rPr>
          <w:rFonts w:ascii="Times New Roman" w:eastAsia="Times New Roman" w:hAnsi="Times New Roman"/>
          <w:b/>
          <w:bCs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b/>
          <w:bCs/>
          <w:sz w:val="26"/>
          <w:szCs w:val="26"/>
          <w:lang w:val="pl-PL"/>
        </w:rPr>
        <w:t>Ćwiczenie 12</w:t>
      </w:r>
    </w:p>
    <w:p w:rsidR="00E42930" w:rsidRPr="0076085E" w:rsidRDefault="00E42930" w:rsidP="00E4293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Aby utrwalić sobie wiadomości z tej lekcji, w puste miejsca wpisz odpowiednie słowa.</w:t>
      </w:r>
    </w:p>
    <w:p w:rsidR="00E42930" w:rsidRPr="0076085E" w:rsidRDefault="00E42930" w:rsidP="00E42930">
      <w:pPr>
        <w:shd w:val="clear" w:color="auto" w:fill="FFFFFF"/>
        <w:spacing w:line="480" w:lineRule="atLeast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Hrabia Roland był wiernym rycerzem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3.5pt;height:18pt" o:ole="">
            <v:imagedata r:id="rId7" o:title=""/>
          </v:shape>
          <w:control r:id="rId8" w:name="HTMLText1" w:shapeid="_x0000_i1048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. Prawdziwy Roland zginął w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7" type="#_x0000_t75" style="width:49.5pt;height:18pt" o:ole="">
            <v:imagedata r:id="rId9" o:title=""/>
          </v:shape>
          <w:control r:id="rId10" w:name="DefaultOcxName" w:shapeid="_x0000_i1047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 stuleciu w walce z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6" type="#_x0000_t75" style="width:49.5pt;height:18pt" o:ole="">
            <v:imagedata r:id="rId9" o:title=""/>
          </v:shape>
          <w:control r:id="rId11" w:name="DefaultOcxName1" w:shapeid="_x0000_i1046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, a ten opisany w Pieśni o Rolandzie – z Saracenami. Jego postępowanie zgadzało się z rycerskim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5" type="#_x0000_t75" style="width:49.5pt;height:18pt" o:ole="">
            <v:imagedata r:id="rId9" o:title=""/>
          </v:shape>
          <w:control r:id="rId12" w:name="DefaultOcxName2" w:shapeid="_x0000_i1045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. Przedstawiono je w utworze należącym do gatunku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4" type="#_x0000_t75" style="width:49.5pt;height:18pt" o:ole="">
            <v:imagedata r:id="rId9" o:title=""/>
          </v:shape>
          <w:control r:id="rId13" w:name="DefaultOcxName3" w:shapeid="_x0000_i1044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. Choć na końcu utworu opowiadający przedstawił się jako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3" type="#_x0000_t75" style="width:49.5pt;height:18pt" o:ole="">
            <v:imagedata r:id="rId9" o:title=""/>
          </v:shape>
          <w:control r:id="rId14" w:name="DefaultOcxName4" w:shapeid="_x0000_i1043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, nie wiadomo, czy tak miał na imię autor. W uzbrojeniu Rolanda szczególne znaczenie miały: miecz, który nosił nazwę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2" type="#_x0000_t75" style="width:49.5pt;height:18pt" o:ole="">
            <v:imagedata r:id="rId9" o:title=""/>
          </v:shape>
          <w:control r:id="rId15" w:name="DefaultOcxName5" w:shapeid="_x0000_i1042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, a także </w:t>
      </w:r>
      <w:r w:rsidRPr="0076085E">
        <w:rPr>
          <w:rFonts w:ascii="Times New Roman" w:eastAsia="Times New Roman" w:hAnsi="Times New Roman"/>
          <w:color w:val="303333"/>
          <w:sz w:val="26"/>
          <w:szCs w:val="26"/>
        </w:rPr>
        <w:object w:dxaOrig="1065" w:dyaOrig="360">
          <v:shape id="_x0000_i1041" type="#_x0000_t75" style="width:49.5pt;height:18pt" o:ole="">
            <v:imagedata r:id="rId9" o:title=""/>
          </v:shape>
          <w:control r:id="rId16" w:name="DefaultOcxName6" w:shapeid="_x0000_i1041"/>
        </w:object>
      </w:r>
      <w:r w:rsidRPr="0076085E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 oznaczający, że hrabia jest wodzem.</w:t>
      </w:r>
    </w:p>
    <w:p w:rsidR="00E42930" w:rsidRPr="0076085E" w:rsidRDefault="00E42930">
      <w:pPr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</w:p>
    <w:p w:rsidR="0076085E" w:rsidRPr="0076085E" w:rsidRDefault="0076085E" w:rsidP="0076085E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 xml:space="preserve">Ethos </w:t>
      </w:r>
      <w:proofErr w:type="spellStart"/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>rycerski</w:t>
      </w:r>
      <w:proofErr w:type="spellEnd"/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 xml:space="preserve"> i </w:t>
      </w:r>
      <w:proofErr w:type="spellStart"/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>jego</w:t>
      </w:r>
      <w:proofErr w:type="spellEnd"/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>odmiany</w:t>
      </w:r>
      <w:proofErr w:type="spellEnd"/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Rycerz musiał w zasadzie być dobrze urodzony.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Rycerz miał promieniować urodą i wdziękiem. Urodę tę podnosił zwykle strój świadczący o zamiłowaniu do złota i drogich kamieni.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Nie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byle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jaka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musiała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być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także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zbroja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i 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uprząż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. 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Rycerz musiał być silny. […] Siłę tę przejawiał zwykle, jak Herakles, od dziecka.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Od rycerza oczekiwano, by był nieustannie zaprzątnięty swoją sławą.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[…]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Żaden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rycerz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nie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słucha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spokojnie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o 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cudzych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 xml:space="preserve"> </w:t>
      </w:r>
      <w:proofErr w:type="spellStart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sukcesach</w:t>
      </w:r>
      <w:proofErr w:type="spellEnd"/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. 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Duma jest w pełni uzasadniona, byle nie przesadna […], tę, gdy nadmierna, karze się bardzo surowo.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Nieustanne zabieganie o pierwszeństwo nie staje na przeszkodzie solidarności tej elity jako elity, solidarności, która obejmowała i wrogów także do elity należących.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Rycerz – jak wiadomo – musiał być bezwzględnie wierny zobowiązaniom podjętym w stosunku do równych sobie.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Klasowe braterstwo nie przeszkadzało rycerzom wywiązywać się z obowiązku pomsty za każdą, uczynioną sobie czy krewnym, rzekomą czy autentyczną zniewagę. </w:t>
      </w:r>
      <w:r w:rsidRPr="0076085E">
        <w:rPr>
          <w:rFonts w:ascii="Times New Roman" w:eastAsia="Times New Roman" w:hAnsi="Times New Roman"/>
          <w:color w:val="1B1B1B"/>
          <w:sz w:val="26"/>
          <w:szCs w:val="26"/>
        </w:rPr>
        <w:t>[…]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O chwale rycerza decydowało nie tyle zwycięstwo, ile to, jak walczył. Walka mogła dla niego bez ujmy kończyć się klęską i śmiercią […].</w:t>
      </w:r>
    </w:p>
    <w:p w:rsidR="0076085E" w:rsidRPr="0076085E" w:rsidRDefault="0076085E" w:rsidP="0076085E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Być zakochanym należało do obowiązków rycerza.</w:t>
      </w:r>
    </w:p>
    <w:p w:rsidR="0076085E" w:rsidRPr="0076085E" w:rsidRDefault="0076085E" w:rsidP="0076085E">
      <w:pPr>
        <w:shd w:val="clear" w:color="auto" w:fill="FFFFFF"/>
        <w:rPr>
          <w:rFonts w:ascii="Times New Roman" w:eastAsia="Times New Roman" w:hAnsi="Times New Roman"/>
          <w:color w:val="4E4E4E"/>
          <w:sz w:val="26"/>
          <w:szCs w:val="26"/>
          <w:lang w:val="pl-PL"/>
        </w:rPr>
      </w:pPr>
    </w:p>
    <w:p w:rsidR="0076085E" w:rsidRPr="0076085E" w:rsidRDefault="0076085E" w:rsidP="0076085E">
      <w:pPr>
        <w:shd w:val="clear" w:color="auto" w:fill="FFFFFF"/>
        <w:rPr>
          <w:rFonts w:ascii="Times New Roman" w:eastAsia="Times New Roman" w:hAnsi="Times New Roman"/>
          <w:i/>
          <w:sz w:val="26"/>
          <w:szCs w:val="26"/>
          <w:lang w:val="pl-PL"/>
        </w:rPr>
      </w:pPr>
      <w:r w:rsidRPr="0076085E">
        <w:rPr>
          <w:rFonts w:ascii="Times New Roman" w:eastAsia="Times New Roman" w:hAnsi="Times New Roman"/>
          <w:i/>
          <w:sz w:val="26"/>
          <w:szCs w:val="26"/>
          <w:lang w:val="pl-PL"/>
        </w:rPr>
        <w:t>Maria Ossowska, Ethos rycerski i jego odmiany, Warszawa 1986, s. 70–80.</w:t>
      </w:r>
    </w:p>
    <w:p w:rsidR="0076085E" w:rsidRPr="0076085E" w:rsidRDefault="0076085E">
      <w:pPr>
        <w:rPr>
          <w:lang w:val="pl-PL"/>
        </w:rPr>
      </w:pPr>
    </w:p>
    <w:sectPr w:rsidR="0076085E" w:rsidRPr="0076085E" w:rsidSect="0076085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E37"/>
    <w:multiLevelType w:val="multilevel"/>
    <w:tmpl w:val="A34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F31C9"/>
    <w:multiLevelType w:val="multilevel"/>
    <w:tmpl w:val="3668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62B00"/>
    <w:multiLevelType w:val="multilevel"/>
    <w:tmpl w:val="CA3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0"/>
    <w:rsid w:val="001F28A1"/>
    <w:rsid w:val="00641F01"/>
    <w:rsid w:val="0076085E"/>
    <w:rsid w:val="00AC1687"/>
    <w:rsid w:val="00DF1890"/>
    <w:rsid w:val="00E42930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429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p-game-header-question-title">
    <w:name w:val="cp-game-header-question-title"/>
    <w:basedOn w:val="Normal"/>
    <w:rsid w:val="00E429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r-text">
    <w:name w:val="for-text"/>
    <w:basedOn w:val="DefaultParagraphFont"/>
    <w:rsid w:val="00E42930"/>
  </w:style>
  <w:style w:type="character" w:styleId="Hyperlink">
    <w:name w:val="Hyperlink"/>
    <w:basedOn w:val="DefaultParagraphFont"/>
    <w:uiPriority w:val="99"/>
    <w:semiHidden/>
    <w:unhideWhenUsed/>
    <w:rsid w:val="00E42930"/>
    <w:rPr>
      <w:color w:val="0000FF"/>
      <w:u w:val="single"/>
    </w:rPr>
  </w:style>
  <w:style w:type="character" w:customStyle="1" w:styleId="ref--before">
    <w:name w:val="ref--before"/>
    <w:basedOn w:val="DefaultParagraphFont"/>
    <w:rsid w:val="00E42930"/>
  </w:style>
  <w:style w:type="character" w:customStyle="1" w:styleId="answer-text">
    <w:name w:val="answer-text"/>
    <w:basedOn w:val="DefaultParagraphFont"/>
    <w:rsid w:val="00641F01"/>
  </w:style>
  <w:style w:type="character" w:customStyle="1" w:styleId="sr-only">
    <w:name w:val="sr-only"/>
    <w:basedOn w:val="DefaultParagraphFont"/>
    <w:rsid w:val="00641F01"/>
  </w:style>
  <w:style w:type="paragraph" w:styleId="BalloonText">
    <w:name w:val="Balloon Text"/>
    <w:basedOn w:val="Normal"/>
    <w:link w:val="BalloonTextChar"/>
    <w:uiPriority w:val="99"/>
    <w:semiHidden/>
    <w:unhideWhenUsed/>
    <w:rsid w:val="0064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01"/>
    <w:rPr>
      <w:rFonts w:ascii="Tahoma" w:hAnsi="Tahoma" w:cs="Tahoma"/>
      <w:sz w:val="16"/>
      <w:szCs w:val="16"/>
    </w:rPr>
  </w:style>
  <w:style w:type="character" w:customStyle="1" w:styleId="blockquotetitle">
    <w:name w:val="blockquote__title"/>
    <w:basedOn w:val="DefaultParagraphFont"/>
    <w:rsid w:val="0076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429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p-game-header-question-title">
    <w:name w:val="cp-game-header-question-title"/>
    <w:basedOn w:val="Normal"/>
    <w:rsid w:val="00E429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or-text">
    <w:name w:val="for-text"/>
    <w:basedOn w:val="DefaultParagraphFont"/>
    <w:rsid w:val="00E42930"/>
  </w:style>
  <w:style w:type="character" w:styleId="Hyperlink">
    <w:name w:val="Hyperlink"/>
    <w:basedOn w:val="DefaultParagraphFont"/>
    <w:uiPriority w:val="99"/>
    <w:semiHidden/>
    <w:unhideWhenUsed/>
    <w:rsid w:val="00E42930"/>
    <w:rPr>
      <w:color w:val="0000FF"/>
      <w:u w:val="single"/>
    </w:rPr>
  </w:style>
  <w:style w:type="character" w:customStyle="1" w:styleId="ref--before">
    <w:name w:val="ref--before"/>
    <w:basedOn w:val="DefaultParagraphFont"/>
    <w:rsid w:val="00E42930"/>
  </w:style>
  <w:style w:type="character" w:customStyle="1" w:styleId="answer-text">
    <w:name w:val="answer-text"/>
    <w:basedOn w:val="DefaultParagraphFont"/>
    <w:rsid w:val="00641F01"/>
  </w:style>
  <w:style w:type="character" w:customStyle="1" w:styleId="sr-only">
    <w:name w:val="sr-only"/>
    <w:basedOn w:val="DefaultParagraphFont"/>
    <w:rsid w:val="00641F01"/>
  </w:style>
  <w:style w:type="paragraph" w:styleId="BalloonText">
    <w:name w:val="Balloon Text"/>
    <w:basedOn w:val="Normal"/>
    <w:link w:val="BalloonTextChar"/>
    <w:uiPriority w:val="99"/>
    <w:semiHidden/>
    <w:unhideWhenUsed/>
    <w:rsid w:val="0064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01"/>
    <w:rPr>
      <w:rFonts w:ascii="Tahoma" w:hAnsi="Tahoma" w:cs="Tahoma"/>
      <w:sz w:val="16"/>
      <w:szCs w:val="16"/>
    </w:rPr>
  </w:style>
  <w:style w:type="character" w:customStyle="1" w:styleId="blockquotetitle">
    <w:name w:val="blockquote__title"/>
    <w:basedOn w:val="DefaultParagraphFont"/>
    <w:rsid w:val="0076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250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34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2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8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8DCDC"/>
                                                        <w:left w:val="single" w:sz="6" w:space="0" w:color="D8DCDC"/>
                                                        <w:bottom w:val="single" w:sz="6" w:space="0" w:color="D8DCDC"/>
                                                        <w:right w:val="single" w:sz="6" w:space="0" w:color="D8DCDC"/>
                                                      </w:divBdr>
                                                    </w:div>
                                                    <w:div w:id="8944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8DCDC"/>
                                                        <w:left w:val="single" w:sz="6" w:space="0" w:color="D8DCDC"/>
                                                        <w:bottom w:val="single" w:sz="6" w:space="0" w:color="D8DCDC"/>
                                                        <w:right w:val="single" w:sz="6" w:space="0" w:color="D8DCDC"/>
                                                      </w:divBdr>
                                                    </w:div>
                                                    <w:div w:id="4303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8DCDC"/>
                                                        <w:left w:val="single" w:sz="6" w:space="0" w:color="D8DCDC"/>
                                                        <w:bottom w:val="single" w:sz="6" w:space="0" w:color="D8DCDC"/>
                                                        <w:right w:val="single" w:sz="6" w:space="0" w:color="D8DCD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3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7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9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1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4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3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9741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33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2584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7607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88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4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9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2021-10-16T02:36:00Z</cp:lastPrinted>
  <dcterms:created xsi:type="dcterms:W3CDTF">2021-10-16T02:38:00Z</dcterms:created>
  <dcterms:modified xsi:type="dcterms:W3CDTF">2021-10-16T02:38:00Z</dcterms:modified>
</cp:coreProperties>
</file>